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18" w:rsidRDefault="00316718" w:rsidP="00316718">
      <w:pPr>
        <w:pStyle w:val="11"/>
        <w:spacing w:line="240" w:lineRule="auto"/>
        <w:ind w:left="3950" w:right="782" w:hanging="2608"/>
        <w:jc w:val="center"/>
      </w:pPr>
      <w:r>
        <w:t xml:space="preserve">Аннотация к рабочей программе учебного курса </w:t>
      </w:r>
    </w:p>
    <w:p w:rsidR="00316718" w:rsidRDefault="00316718" w:rsidP="00316718">
      <w:pPr>
        <w:pStyle w:val="11"/>
        <w:spacing w:line="240" w:lineRule="auto"/>
        <w:ind w:left="3950" w:right="782" w:hanging="2608"/>
        <w:jc w:val="center"/>
      </w:pPr>
      <w:r>
        <w:t>«Великие битвы Великой Отечественной войны»</w:t>
      </w:r>
    </w:p>
    <w:p w:rsidR="00316718" w:rsidRDefault="00316718" w:rsidP="00316718">
      <w:pPr>
        <w:pStyle w:val="11"/>
        <w:spacing w:line="240" w:lineRule="auto"/>
        <w:ind w:left="3950" w:right="782" w:hanging="2608"/>
        <w:jc w:val="center"/>
      </w:pPr>
      <w:r>
        <w:t>5 класс</w:t>
      </w:r>
    </w:p>
    <w:p w:rsidR="00213D2D" w:rsidRDefault="00316718">
      <w:pPr>
        <w:spacing w:line="360" w:lineRule="auto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Пояснительная записка</w:t>
      </w:r>
    </w:p>
    <w:p w:rsidR="00213D2D" w:rsidRDefault="00316718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color w:val="000000"/>
        </w:rPr>
        <w:t>Задача воспитания подрастающего</w:t>
      </w:r>
      <w:r>
        <w:rPr>
          <w:color w:val="000000"/>
        </w:rPr>
        <w:t xml:space="preserve"> поколения на патриотических традициях становится актуальнее, потому что в наше сложное время делаются попытки переписать историю, в том числе и Великой Отечественной войны, в пользу отдельных политических течений. </w:t>
      </w:r>
      <w:r>
        <w:rPr>
          <w:rFonts w:eastAsiaTheme="minorHAnsi"/>
          <w:lang w:eastAsia="en-US"/>
        </w:rPr>
        <w:t>Выбранная тема актуальна и значима, так к</w:t>
      </w:r>
      <w:r>
        <w:rPr>
          <w:rFonts w:eastAsiaTheme="minorHAnsi"/>
          <w:lang w:eastAsia="en-US"/>
        </w:rPr>
        <w:t>ак в настоящее время в учебниках истории тема «Великая Отечественная война» сокращена до минимума и этот спецкурс позволяет расширить и углубить знания по данной теме, подготовить учащихся к осознанному  восприятию данной темы. Это позволить у подростков в</w:t>
      </w:r>
      <w:r>
        <w:rPr>
          <w:rFonts w:eastAsiaTheme="minorHAnsi"/>
          <w:lang w:eastAsia="en-US"/>
        </w:rPr>
        <w:t>оспитать и поднять чувства патриотизма, гордости за свою страну, любви к своему Отечеству.  Курс включает в себя изучение великих личностей, сыгравших большую роль в Великой Отечественной войне; ключевых битв и сражений; планы и операции воюющих сторон.</w:t>
      </w:r>
    </w:p>
    <w:p w:rsidR="00213D2D" w:rsidRDefault="00316718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</w:t>
      </w:r>
      <w:r>
        <w:rPr>
          <w:rFonts w:eastAsiaTheme="minorHAnsi"/>
          <w:lang w:eastAsia="en-US"/>
        </w:rPr>
        <w:t xml:space="preserve">ограмма рассчитана на использование учебного времени в объёме одного часа в неделю (34 часа) в 5 классе и предназначена на расширение и углубление знаний по данной теме, а также на подготовку по ОГЭ. </w:t>
      </w:r>
    </w:p>
    <w:p w:rsidR="00213D2D" w:rsidRDefault="00316718">
      <w:pPr>
        <w:shd w:val="clear" w:color="auto" w:fill="FFFFFF"/>
        <w:spacing w:line="360" w:lineRule="auto"/>
        <w:jc w:val="center"/>
        <w:rPr>
          <w:color w:val="000000"/>
        </w:rPr>
      </w:pPr>
      <w:r>
        <w:rPr>
          <w:b/>
          <w:bCs/>
          <w:color w:val="000000"/>
          <w:bdr w:val="none" w:sz="4" w:space="0" w:color="auto"/>
        </w:rPr>
        <w:t>Основные цели курса:</w:t>
      </w:r>
    </w:p>
    <w:p w:rsidR="00213D2D" w:rsidRDefault="00316718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-  с максимальной полнотой осветит</w:t>
      </w:r>
      <w:r>
        <w:rPr>
          <w:color w:val="000000"/>
        </w:rPr>
        <w:t>ь героические и трагические события на фронтах Великой Отечественной и Второй мировой войн, их взаимодействие и взаимосвязь, показать жизнь народа на оккупированных территориях и в советском тылу, вклад  народа в разгром германских агрессоров;</w:t>
      </w:r>
    </w:p>
    <w:p w:rsidR="00213D2D" w:rsidRDefault="00316718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-  содейство</w:t>
      </w:r>
      <w:r>
        <w:rPr>
          <w:color w:val="000000"/>
        </w:rPr>
        <w:t>вать формированию национального самосознания, патриотических и гражданских качеств личности;</w:t>
      </w:r>
    </w:p>
    <w:p w:rsidR="00213D2D" w:rsidRDefault="00316718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-  воспитывать у подрастающего поколения чувства ответственности за будущее своей страны и мирового сообщества.</w:t>
      </w:r>
    </w:p>
    <w:p w:rsidR="00213D2D" w:rsidRDefault="00316718">
      <w:pPr>
        <w:spacing w:line="360" w:lineRule="auto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Курс предполагает следующие задачи:</w:t>
      </w:r>
    </w:p>
    <w:p w:rsidR="00213D2D" w:rsidRDefault="00316718">
      <w:pPr>
        <w:pStyle w:val="af5"/>
        <w:numPr>
          <w:ilvl w:val="0"/>
          <w:numId w:val="1"/>
        </w:num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Углубить предст</w:t>
      </w:r>
      <w:r>
        <w:rPr>
          <w:rFonts w:eastAsiaTheme="minorHAnsi"/>
          <w:lang w:eastAsia="en-US"/>
        </w:rPr>
        <w:t>авления учащихся о Великой Отечественной войне;</w:t>
      </w:r>
    </w:p>
    <w:p w:rsidR="00213D2D" w:rsidRDefault="00316718">
      <w:pPr>
        <w:pStyle w:val="af5"/>
        <w:numPr>
          <w:ilvl w:val="0"/>
          <w:numId w:val="1"/>
        </w:num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Научить анализировать, оценивать информацию, излагать свое мнение, обосновывать свою позицию;</w:t>
      </w:r>
    </w:p>
    <w:p w:rsidR="00213D2D" w:rsidRDefault="00316718">
      <w:pPr>
        <w:pStyle w:val="af5"/>
        <w:numPr>
          <w:ilvl w:val="0"/>
          <w:numId w:val="1"/>
        </w:num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Научить ориентироваться в хронологии исторических событий;</w:t>
      </w:r>
    </w:p>
    <w:p w:rsidR="00213D2D" w:rsidRDefault="00316718">
      <w:pPr>
        <w:pStyle w:val="af5"/>
        <w:numPr>
          <w:ilvl w:val="0"/>
          <w:numId w:val="1"/>
        </w:num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Изучить историю своего края в годы Великой </w:t>
      </w:r>
      <w:r>
        <w:rPr>
          <w:rFonts w:eastAsiaTheme="minorHAnsi"/>
          <w:lang w:eastAsia="en-US"/>
        </w:rPr>
        <w:t>Отечественной войны.</w:t>
      </w:r>
    </w:p>
    <w:p w:rsidR="00213D2D" w:rsidRDefault="00213D2D">
      <w:pPr>
        <w:spacing w:line="360" w:lineRule="auto"/>
        <w:jc w:val="both"/>
        <w:rPr>
          <w:rFonts w:eastAsiaTheme="minorHAnsi"/>
          <w:lang w:eastAsia="en-US"/>
        </w:rPr>
      </w:pPr>
    </w:p>
    <w:p w:rsidR="00213D2D" w:rsidRDefault="00316718">
      <w:pPr>
        <w:spacing w:line="360" w:lineRule="auto"/>
        <w:ind w:firstLine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процессе изучения данной программы используются лекции; беседы; практические и самостоятельные занятия; проблемные вопросы и задания, помогающие расширить содержание изучаемого материала, что позволяет анализировать, оценивать инфор</w:t>
      </w:r>
      <w:r>
        <w:rPr>
          <w:rFonts w:eastAsiaTheme="minorHAnsi"/>
          <w:lang w:eastAsia="en-US"/>
        </w:rPr>
        <w:t xml:space="preserve">мацию, </w:t>
      </w:r>
      <w:r>
        <w:rPr>
          <w:rFonts w:eastAsiaTheme="minorHAnsi"/>
          <w:lang w:eastAsia="en-US"/>
        </w:rPr>
        <w:lastRenderedPageBreak/>
        <w:t>излагать свое мнение, обосновывать свою позицию и в последующем применять эту информацию на практике.</w:t>
      </w:r>
    </w:p>
    <w:p w:rsidR="00213D2D" w:rsidRDefault="00316718">
      <w:pPr>
        <w:spacing w:line="360" w:lineRule="auto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В результате обучения учащиеся должны знать и понимать:</w:t>
      </w:r>
    </w:p>
    <w:p w:rsidR="00213D2D" w:rsidRDefault="00316718">
      <w:pPr>
        <w:pStyle w:val="af5"/>
        <w:numPr>
          <w:ilvl w:val="0"/>
          <w:numId w:val="2"/>
        </w:num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Планы и операции воюющих сторон.</w:t>
      </w:r>
    </w:p>
    <w:p w:rsidR="00213D2D" w:rsidRDefault="00316718">
      <w:pPr>
        <w:pStyle w:val="af5"/>
        <w:numPr>
          <w:ilvl w:val="0"/>
          <w:numId w:val="2"/>
        </w:num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Основные сражения Великой Отечественной войны: хронологию</w:t>
      </w:r>
      <w:r>
        <w:rPr>
          <w:rFonts w:eastAsiaTheme="minorHAnsi"/>
          <w:lang w:eastAsia="en-US"/>
        </w:rPr>
        <w:t xml:space="preserve"> событий, количество участников сражения и количество потерь, командующих сражением, итоги битв.</w:t>
      </w:r>
    </w:p>
    <w:p w:rsidR="00213D2D" w:rsidRDefault="00316718">
      <w:pPr>
        <w:pStyle w:val="af5"/>
        <w:numPr>
          <w:ilvl w:val="0"/>
          <w:numId w:val="2"/>
        </w:num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Биографию главнокомандующих русской армией и их роль в Великой Отечественной войне.</w:t>
      </w:r>
    </w:p>
    <w:p w:rsidR="00213D2D" w:rsidRDefault="00316718">
      <w:pPr>
        <w:pStyle w:val="af5"/>
        <w:numPr>
          <w:ilvl w:val="0"/>
          <w:numId w:val="2"/>
        </w:num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Биографии и подвиги героев Советского Союза.</w:t>
      </w:r>
    </w:p>
    <w:p w:rsidR="00213D2D" w:rsidRDefault="00316718">
      <w:pPr>
        <w:pStyle w:val="af5"/>
        <w:numPr>
          <w:ilvl w:val="0"/>
          <w:numId w:val="2"/>
        </w:num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Итоги Великой Отечественной во</w:t>
      </w:r>
      <w:r>
        <w:rPr>
          <w:rFonts w:eastAsiaTheme="minorHAnsi"/>
          <w:lang w:eastAsia="en-US"/>
        </w:rPr>
        <w:t>йны.</w:t>
      </w:r>
    </w:p>
    <w:p w:rsidR="00213D2D" w:rsidRDefault="00316718">
      <w:pPr>
        <w:pStyle w:val="af5"/>
        <w:numPr>
          <w:ilvl w:val="0"/>
          <w:numId w:val="2"/>
        </w:num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Историю родного края в период войны.</w:t>
      </w:r>
    </w:p>
    <w:p w:rsidR="00213D2D" w:rsidRDefault="00316718">
      <w:pPr>
        <w:spacing w:line="360" w:lineRule="auto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В результате освоения данного курса учащиеся должны научиться:</w:t>
      </w:r>
    </w:p>
    <w:p w:rsidR="00213D2D" w:rsidRDefault="00316718">
      <w:pPr>
        <w:pStyle w:val="af5"/>
        <w:numPr>
          <w:ilvl w:val="0"/>
          <w:numId w:val="3"/>
        </w:num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Анализировать и оценивать информацию;</w:t>
      </w:r>
    </w:p>
    <w:p w:rsidR="00213D2D" w:rsidRDefault="00316718">
      <w:pPr>
        <w:pStyle w:val="af5"/>
        <w:numPr>
          <w:ilvl w:val="0"/>
          <w:numId w:val="3"/>
        </w:num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Излагать свое мнение, обосновывать свою позицию;</w:t>
      </w:r>
    </w:p>
    <w:p w:rsidR="00213D2D" w:rsidRDefault="00316718">
      <w:pPr>
        <w:pStyle w:val="af5"/>
        <w:numPr>
          <w:ilvl w:val="0"/>
          <w:numId w:val="3"/>
        </w:num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Научится ориентироваться в хронологии исторических событий;</w:t>
      </w:r>
    </w:p>
    <w:p w:rsidR="00213D2D" w:rsidRDefault="00316718">
      <w:pPr>
        <w:pStyle w:val="af5"/>
        <w:numPr>
          <w:ilvl w:val="0"/>
          <w:numId w:val="3"/>
        </w:num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Уважительно относится к солдатам, защищавшим свою родину, к реликвиям Великой Отечественной войны;</w:t>
      </w:r>
    </w:p>
    <w:p w:rsidR="00213D2D" w:rsidRDefault="00316718">
      <w:pPr>
        <w:pStyle w:val="af5"/>
        <w:numPr>
          <w:ilvl w:val="0"/>
          <w:numId w:val="3"/>
        </w:numPr>
        <w:spacing w:line="360" w:lineRule="auto"/>
        <w:jc w:val="both"/>
      </w:pPr>
      <w:r>
        <w:rPr>
          <w:rFonts w:eastAsiaTheme="minorHAnsi"/>
          <w:lang w:eastAsia="en-US"/>
        </w:rPr>
        <w:t>Работать в группах и участвовать в обсуждении вопросов.</w:t>
      </w:r>
    </w:p>
    <w:p w:rsidR="00213D2D" w:rsidRDefault="00316718">
      <w:pPr>
        <w:shd w:val="clear" w:color="auto" w:fill="FFFFFF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Содержание курса: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Нападение гитлеровских войск на СССР. Брестская крепость. Песня «Священная война».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Битва за Москву. Герои – панфиловцы. Подвиг Зои Космодемьянской.  Песни «Москвичи»  и «У деревни Крюково»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Блокада Ленинграда. Дневник Тани Савичевой. Детские дома на территории Мышкинского района Ярославской области.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Детство, опаленное войной. Пионеры – г</w:t>
      </w:r>
      <w:r>
        <w:rPr>
          <w:rFonts w:eastAsiaTheme="minorHAnsi"/>
          <w:bCs/>
          <w:lang w:eastAsia="en-US"/>
        </w:rPr>
        <w:t>ерои ВОВ: Леня Голиков, Марат Казей,  Валя Котик. Зина Портнова,  Володя Дубинин.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Курская дуга.  Песня «Соловьи»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Партизанское движение. Герои – партизаны.  Песня «В землянке».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Мышкинцы – Герои ВОВ. Мышкинский  мемориал  Победы.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Нацистские концентрационные </w:t>
      </w:r>
      <w:r>
        <w:rPr>
          <w:rFonts w:eastAsiaTheme="minorHAnsi"/>
          <w:bCs/>
          <w:lang w:eastAsia="en-US"/>
        </w:rPr>
        <w:t xml:space="preserve">лагеря: «Бухенвальд», «Освенцим». Песня «Бухенвальдский набат» 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Подвиги на всех фронтах ВОВ (Н. Гастелло,  А. Матросов и др. )  Песня  «В лесу прифронтовом»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Хатынь и другие преступления фашистов.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 xml:space="preserve">Трудовой подвиг народа. 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Взятие Берлина. Победа советских во</w:t>
      </w:r>
      <w:r>
        <w:rPr>
          <w:rFonts w:eastAsiaTheme="minorHAnsi"/>
          <w:bCs/>
          <w:lang w:eastAsia="en-US"/>
        </w:rPr>
        <w:t>йск над фашистскими захватчиками.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Первые  послевоенные годы.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Великие полководцы ВОВ.  Знакомство с книгами о земляках «Бессмертный полк»,  «Для жизни вечной»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Знакомство с  сайтами «Подвиг народа» и «Мемориал»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Не гаснет  Памяти свеча. 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Кровавое  лето 1941-г</w:t>
      </w:r>
      <w:r>
        <w:rPr>
          <w:rFonts w:eastAsiaTheme="minorHAnsi"/>
          <w:bCs/>
          <w:lang w:eastAsia="en-US"/>
        </w:rPr>
        <w:t>о…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Битва за Москву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Герои битвы под Москвой. Земляки-участники битвы под Москвой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Сталинградская битва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Герои Сталинградской битвы. Земляки-участники Сталинградской битвы.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Оборона Севастополя. Битва За Кавказ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Герои битв. Земляки-участники битв.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Блокада Ленинг</w:t>
      </w:r>
      <w:r>
        <w:rPr>
          <w:rFonts w:eastAsiaTheme="minorHAnsi"/>
          <w:bCs/>
          <w:lang w:eastAsia="en-US"/>
        </w:rPr>
        <w:t>рада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Герои Ленинграда.Земляки-участники прорыва блокады.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Курская битва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Герои Курской битвы. Земляки-участники Курской  битвы.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Форсирование Днепра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Удар «Багратиона»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Партизанская война 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Герои партизаны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Освобождение Европы.Встреча на Эльбе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Берлинская операция</w:t>
      </w:r>
      <w:r>
        <w:rPr>
          <w:rFonts w:eastAsiaTheme="minorHAnsi"/>
          <w:bCs/>
          <w:lang w:eastAsia="en-US"/>
        </w:rPr>
        <w:t xml:space="preserve"> и капитуляция Германии</w:t>
      </w:r>
    </w:p>
    <w:p w:rsidR="00213D2D" w:rsidRDefault="00316718">
      <w:pPr>
        <w:numPr>
          <w:ilvl w:val="0"/>
          <w:numId w:val="6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На сопках Манчжурии</w:t>
      </w:r>
    </w:p>
    <w:p w:rsidR="00213D2D" w:rsidRDefault="00316718">
      <w:pPr>
        <w:spacing w:before="100" w:after="100" w:line="360" w:lineRule="auto"/>
        <w:ind w:firstLine="24"/>
        <w:jc w:val="center"/>
        <w:rPr>
          <w:b/>
          <w:bCs/>
          <w:i/>
        </w:rPr>
      </w:pPr>
      <w:r>
        <w:rPr>
          <w:b/>
          <w:bCs/>
          <w:i/>
        </w:rPr>
        <w:t>Список литературы</w:t>
      </w:r>
    </w:p>
    <w:p w:rsidR="00213D2D" w:rsidRDefault="00316718">
      <w:pPr>
        <w:shd w:val="clear" w:color="auto" w:fill="FFFFFF"/>
        <w:spacing w:before="100" w:after="202"/>
        <w:ind w:firstLine="828"/>
        <w:rPr>
          <w:color w:val="000000"/>
        </w:rPr>
      </w:pPr>
      <w:r>
        <w:rPr>
          <w:color w:val="000000"/>
        </w:rPr>
        <w:t>1. Концепция патриотического воспитания граждан Российской Федерации.</w:t>
      </w:r>
    </w:p>
    <w:p w:rsidR="00213D2D" w:rsidRDefault="00316718">
      <w:pPr>
        <w:shd w:val="clear" w:color="auto" w:fill="FFFFFF"/>
        <w:spacing w:before="100" w:after="202"/>
        <w:ind w:firstLine="828"/>
        <w:rPr>
          <w:color w:val="000000"/>
        </w:rPr>
      </w:pPr>
      <w:r>
        <w:rPr>
          <w:color w:val="000000"/>
        </w:rPr>
        <w:t>2. Государственная программа «Патриотическое воспитание граждан Российской Федерации на 2011-2015 годы».</w:t>
      </w:r>
    </w:p>
    <w:p w:rsidR="00213D2D" w:rsidRDefault="00316718">
      <w:pPr>
        <w:shd w:val="clear" w:color="auto" w:fill="FFFFFF"/>
        <w:spacing w:before="100" w:after="202"/>
        <w:ind w:firstLine="828"/>
        <w:rPr>
          <w:color w:val="000000"/>
        </w:rPr>
      </w:pPr>
      <w:r>
        <w:rPr>
          <w:color w:val="000000"/>
        </w:rPr>
        <w:t>3. Данилюк А.Я., К</w:t>
      </w:r>
      <w:r>
        <w:rPr>
          <w:color w:val="000000"/>
        </w:rPr>
        <w:t>ондаков А.М. Концепция духовно-нравственного развития и воспитания личности гражданина России», Москва, 2010.</w:t>
      </w:r>
    </w:p>
    <w:p w:rsidR="00213D2D" w:rsidRDefault="00316718">
      <w:pPr>
        <w:spacing w:before="100" w:after="100" w:line="360" w:lineRule="auto"/>
        <w:ind w:firstLine="828"/>
        <w:rPr>
          <w:color w:val="000000"/>
        </w:rPr>
      </w:pPr>
      <w:r>
        <w:rPr>
          <w:color w:val="000000"/>
        </w:rPr>
        <w:t>4. Великая Отечественная война. Энциклопедия для школьников. – М.: ОЛМА – ПРЕСС, 2005. – 512 с., ил.</w:t>
      </w:r>
    </w:p>
    <w:p w:rsidR="00213D2D" w:rsidRDefault="00316718">
      <w:pPr>
        <w:spacing w:before="100" w:after="100" w:line="360" w:lineRule="auto"/>
        <w:ind w:firstLine="828"/>
        <w:rPr>
          <w:b/>
          <w:bCs/>
          <w:i/>
        </w:rPr>
      </w:pPr>
      <w:r>
        <w:rPr>
          <w:color w:val="000000"/>
        </w:rPr>
        <w:t xml:space="preserve">5. Великая Отечественная война и Ярославский </w:t>
      </w:r>
      <w:r>
        <w:rPr>
          <w:color w:val="000000"/>
        </w:rPr>
        <w:t>край. Библиотека ярославской семьи. ; М. В. Александрова. – Рыбинск, Медиарост, 2015 – 224 с. ил.</w:t>
      </w:r>
    </w:p>
    <w:p w:rsidR="00213D2D" w:rsidRDefault="00316718">
      <w:pPr>
        <w:spacing w:before="100" w:after="100" w:line="360" w:lineRule="auto"/>
        <w:ind w:left="48" w:hanging="12"/>
        <w:jc w:val="center"/>
        <w:rPr>
          <w:b/>
          <w:bCs/>
          <w:i/>
        </w:rPr>
      </w:pPr>
      <w:r>
        <w:rPr>
          <w:b/>
          <w:bCs/>
          <w:i/>
        </w:rPr>
        <w:lastRenderedPageBreak/>
        <w:t>Литература для учащихся:</w:t>
      </w:r>
    </w:p>
    <w:p w:rsidR="00213D2D" w:rsidRDefault="00316718">
      <w:pPr>
        <w:pStyle w:val="af5"/>
        <w:numPr>
          <w:ilvl w:val="0"/>
          <w:numId w:val="4"/>
        </w:numPr>
        <w:spacing w:before="100" w:after="100" w:line="360" w:lineRule="auto"/>
        <w:ind w:left="48" w:firstLine="816"/>
        <w:jc w:val="both"/>
      </w:pPr>
      <w:r>
        <w:rPr>
          <w:bCs/>
        </w:rPr>
        <w:t>Алексеев, М. Н. Мой Сталинград : Мой Сталинград ; Наследники ; Дивизионка ; Биография моего блокнота</w:t>
      </w:r>
      <w:r>
        <w:t xml:space="preserve"> / М. Н. Алексеев. – М. :</w:t>
      </w:r>
      <w:r>
        <w:t xml:space="preserve"> Фонд им. И. Д. Сытина, 1995. –  478 с.</w:t>
      </w:r>
    </w:p>
    <w:p w:rsidR="00213D2D" w:rsidRDefault="00316718">
      <w:pPr>
        <w:pStyle w:val="af5"/>
        <w:numPr>
          <w:ilvl w:val="0"/>
          <w:numId w:val="4"/>
        </w:numPr>
        <w:spacing w:before="100" w:after="100" w:line="360" w:lineRule="auto"/>
        <w:ind w:left="48" w:firstLine="816"/>
        <w:jc w:val="both"/>
      </w:pPr>
      <w:r>
        <w:rPr>
          <w:bCs/>
        </w:rPr>
        <w:t>Алексеев, С. П. Исторические повести о русских победах</w:t>
      </w:r>
      <w:r>
        <w:t xml:space="preserve"> / С. П. Алексеев. – М. : Современник : Просвет, 1995. - 320 с.</w:t>
      </w:r>
    </w:p>
    <w:p w:rsidR="00213D2D" w:rsidRDefault="00316718">
      <w:pPr>
        <w:pStyle w:val="af5"/>
        <w:numPr>
          <w:ilvl w:val="0"/>
          <w:numId w:val="4"/>
        </w:numPr>
        <w:spacing w:before="100" w:after="100" w:line="360" w:lineRule="auto"/>
        <w:ind w:left="48" w:firstLine="816"/>
        <w:jc w:val="both"/>
      </w:pPr>
      <w:r>
        <w:rPr>
          <w:bCs/>
        </w:rPr>
        <w:t>Алексеев, С. П. Рассказы  о великой московской битве</w:t>
      </w:r>
      <w:r>
        <w:t xml:space="preserve"> / С. П. Алексеев ; ил. В. В. Юдина. - М. : Др</w:t>
      </w:r>
      <w:r>
        <w:t xml:space="preserve">офа, 2003. - 120 с. : ил. - (Честь и отвага). </w:t>
      </w:r>
      <w:r>
        <w:rPr>
          <w:bCs/>
        </w:rPr>
        <w:t>Алексиевич, С. У войны не женское лицо : [для ст. шк. возр.]</w:t>
      </w:r>
      <w:r>
        <w:t xml:space="preserve"> / С. Алексиевич. - М. : Пальмира, 2004. – 317 с. : ил.</w:t>
      </w:r>
    </w:p>
    <w:p w:rsidR="00213D2D" w:rsidRDefault="00316718">
      <w:pPr>
        <w:pStyle w:val="af5"/>
        <w:numPr>
          <w:ilvl w:val="0"/>
          <w:numId w:val="4"/>
        </w:numPr>
        <w:spacing w:before="100" w:after="100" w:line="360" w:lineRule="auto"/>
        <w:ind w:left="48" w:firstLine="816"/>
        <w:jc w:val="both"/>
      </w:pPr>
      <w:r>
        <w:rPr>
          <w:bCs/>
        </w:rPr>
        <w:t>Ананьев, А. А. Танки идут ромбом ; Версты любви : романы</w:t>
      </w:r>
      <w:r>
        <w:t xml:space="preserve"> / А. А. Ананьев;  худож. В. Голубев. </w:t>
      </w:r>
      <w:r>
        <w:t>– М. : Голос, 1995. – 557 с.</w:t>
      </w:r>
    </w:p>
    <w:p w:rsidR="00213D2D" w:rsidRDefault="00316718">
      <w:pPr>
        <w:pStyle w:val="af5"/>
        <w:numPr>
          <w:ilvl w:val="0"/>
          <w:numId w:val="4"/>
        </w:numPr>
        <w:spacing w:before="100" w:after="100" w:line="360" w:lineRule="auto"/>
        <w:ind w:left="48" w:firstLine="816"/>
        <w:jc w:val="both"/>
      </w:pPr>
      <w:r>
        <w:rPr>
          <w:bCs/>
        </w:rPr>
        <w:t>Анненков, Ю. Л. Флаг миноносца</w:t>
      </w:r>
      <w:r>
        <w:t xml:space="preserve"> / Ю. Л. Анненков. – М. : Диамант, 1995. –  509 с. - (К 50-летию Великой Победы).</w:t>
      </w:r>
    </w:p>
    <w:p w:rsidR="00213D2D" w:rsidRDefault="00316718">
      <w:pPr>
        <w:pStyle w:val="af5"/>
        <w:numPr>
          <w:ilvl w:val="0"/>
          <w:numId w:val="4"/>
        </w:numPr>
        <w:spacing w:before="100" w:after="100" w:line="360" w:lineRule="auto"/>
        <w:ind w:left="48" w:firstLine="816"/>
        <w:jc w:val="both"/>
      </w:pPr>
      <w:r>
        <w:rPr>
          <w:bCs/>
        </w:rPr>
        <w:t>Астафьев, В. П. Прокляты и убиты : роман</w:t>
      </w:r>
      <w:r>
        <w:t xml:space="preserve"> / В. П. Астафьев. – М. : Вече, 1994. – 507 с. – (Военный роман).</w:t>
      </w:r>
    </w:p>
    <w:p w:rsidR="00213D2D" w:rsidRDefault="00316718">
      <w:pPr>
        <w:pStyle w:val="af5"/>
        <w:numPr>
          <w:ilvl w:val="0"/>
          <w:numId w:val="4"/>
        </w:numPr>
        <w:spacing w:before="100" w:after="100" w:line="360" w:lineRule="auto"/>
        <w:ind w:left="48" w:firstLine="816"/>
        <w:jc w:val="both"/>
      </w:pPr>
      <w:r>
        <w:rPr>
          <w:bCs/>
        </w:rPr>
        <w:t>Бакланов,</w:t>
      </w:r>
      <w:r>
        <w:rPr>
          <w:bCs/>
        </w:rPr>
        <w:t xml:space="preserve"> Г. Я. Навеки - девятнадцатилетние :  повесть : [для ст. шк. возр.]</w:t>
      </w:r>
      <w:r>
        <w:t xml:space="preserve"> / Г. Я. Бакланов ;  вступ. ст. В. Кондратьева ; ил. Ю. Федина. - М. : Дет. лит., 2003. – 206 с. : ил. – (Школьная б-ка).</w:t>
      </w:r>
    </w:p>
    <w:p w:rsidR="00213D2D" w:rsidRDefault="00316718">
      <w:pPr>
        <w:pStyle w:val="af5"/>
        <w:numPr>
          <w:ilvl w:val="0"/>
          <w:numId w:val="4"/>
        </w:numPr>
        <w:spacing w:before="100" w:after="100" w:line="360" w:lineRule="auto"/>
        <w:ind w:left="48" w:firstLine="816"/>
        <w:jc w:val="both"/>
      </w:pPr>
      <w:r>
        <w:rPr>
          <w:bCs/>
        </w:rPr>
        <w:t>Бакланов, Г. Я. Я не был убит на войне : роман, повести, рассказы</w:t>
      </w:r>
      <w:r>
        <w:t xml:space="preserve">/ </w:t>
      </w:r>
      <w:r>
        <w:t>Г. Я. Бакланов. - М. :Моск. рабочий, 1995. - 491 с.</w:t>
      </w:r>
    </w:p>
    <w:p w:rsidR="00213D2D" w:rsidRDefault="00316718">
      <w:pPr>
        <w:pStyle w:val="af5"/>
        <w:numPr>
          <w:ilvl w:val="0"/>
          <w:numId w:val="4"/>
        </w:numPr>
        <w:spacing w:before="100" w:after="100" w:line="360" w:lineRule="auto"/>
        <w:ind w:left="48" w:firstLine="816"/>
        <w:jc w:val="both"/>
      </w:pPr>
      <w:r>
        <w:rPr>
          <w:bCs/>
        </w:rPr>
        <w:t>Баруздин,  С. А. Повторение пройденного : роман</w:t>
      </w:r>
      <w:r>
        <w:t xml:space="preserve"> / С. А. Баруздин ; худож. Ю. Пучинский. – Минск :Юнацтва, 1990. – 169 с. – (Школьная б-ка). </w:t>
      </w:r>
    </w:p>
    <w:p w:rsidR="00213D2D" w:rsidRDefault="00316718">
      <w:pPr>
        <w:pStyle w:val="af5"/>
        <w:numPr>
          <w:ilvl w:val="0"/>
          <w:numId w:val="4"/>
        </w:numPr>
        <w:tabs>
          <w:tab w:val="left" w:pos="142"/>
        </w:tabs>
        <w:spacing w:before="100" w:after="100" w:line="360" w:lineRule="auto"/>
        <w:ind w:left="48" w:firstLine="816"/>
        <w:jc w:val="both"/>
      </w:pPr>
      <w:r>
        <w:rPr>
          <w:bCs/>
        </w:rPr>
        <w:t>Бернард, Я. И. Дети батальона : рассказы, стихи</w:t>
      </w:r>
      <w:r>
        <w:t xml:space="preserve"> / Я. И. Бернард</w:t>
      </w:r>
      <w:r>
        <w:t xml:space="preserve"> ; худож. Е. Корватская. – М. : Дет. лит., 1991. –  63 с. </w:t>
      </w:r>
    </w:p>
    <w:p w:rsidR="00213D2D" w:rsidRDefault="00316718">
      <w:pPr>
        <w:pStyle w:val="af5"/>
        <w:numPr>
          <w:ilvl w:val="0"/>
          <w:numId w:val="4"/>
        </w:numPr>
        <w:tabs>
          <w:tab w:val="left" w:pos="142"/>
        </w:tabs>
        <w:spacing w:before="100" w:after="100" w:line="360" w:lineRule="auto"/>
        <w:ind w:left="48" w:firstLine="816"/>
        <w:jc w:val="both"/>
      </w:pPr>
      <w:r>
        <w:rPr>
          <w:bCs/>
        </w:rPr>
        <w:t>Беспризывники : повести-воспоминания</w:t>
      </w:r>
      <w:r>
        <w:t xml:space="preserve"> / худож. Е. Тлеулиев. – Алма-Ата :Жальн, 1991. – 381 с. –  Содерж. : Запорожец А. В двенадцать мальчишеских лет; Иванов В. Мое военное детство; Олейников А. В н</w:t>
      </w:r>
      <w:r>
        <w:t xml:space="preserve">еволе; Абилов Н. Где ты, Леня? </w:t>
      </w:r>
    </w:p>
    <w:p w:rsidR="00213D2D" w:rsidRDefault="00316718">
      <w:pPr>
        <w:pStyle w:val="af5"/>
        <w:numPr>
          <w:ilvl w:val="0"/>
          <w:numId w:val="4"/>
        </w:numPr>
        <w:tabs>
          <w:tab w:val="left" w:pos="142"/>
        </w:tabs>
        <w:spacing w:before="100" w:after="100" w:line="360" w:lineRule="auto"/>
        <w:ind w:left="48" w:firstLine="816"/>
        <w:jc w:val="both"/>
      </w:pPr>
      <w:r>
        <w:rPr>
          <w:bCs/>
        </w:rPr>
        <w:t>Богомолов, В. О. Иван ;Зося : повести</w:t>
      </w:r>
      <w:r>
        <w:t xml:space="preserve"> / рис. О. Верейского, А. Веркау. – М. : Дет. лит., 2001. – 191 с. : ил. – (Школьная б-ка). </w:t>
      </w:r>
    </w:p>
    <w:p w:rsidR="00213D2D" w:rsidRDefault="00316718">
      <w:pPr>
        <w:pStyle w:val="af5"/>
        <w:numPr>
          <w:ilvl w:val="0"/>
          <w:numId w:val="4"/>
        </w:numPr>
        <w:tabs>
          <w:tab w:val="left" w:pos="284"/>
        </w:tabs>
        <w:spacing w:before="100" w:after="100" w:line="360" w:lineRule="auto"/>
        <w:ind w:left="48" w:firstLine="816"/>
        <w:jc w:val="both"/>
      </w:pPr>
      <w:r>
        <w:rPr>
          <w:bCs/>
        </w:rPr>
        <w:t>Быков, В. Волчья стая : повести</w:t>
      </w:r>
      <w:r>
        <w:t xml:space="preserve"> / В. Быков ; пер. с белорус. – М. :</w:t>
      </w:r>
      <w:r>
        <w:t xml:space="preserve"> Дружба народов, 1995. – 318 с.</w:t>
      </w:r>
    </w:p>
    <w:p w:rsidR="00213D2D" w:rsidRDefault="00316718">
      <w:pPr>
        <w:pStyle w:val="af5"/>
        <w:numPr>
          <w:ilvl w:val="0"/>
          <w:numId w:val="4"/>
        </w:numPr>
        <w:tabs>
          <w:tab w:val="left" w:pos="142"/>
        </w:tabs>
        <w:spacing w:before="100" w:after="100" w:line="360" w:lineRule="auto"/>
        <w:ind w:left="48" w:firstLine="816"/>
        <w:jc w:val="both"/>
      </w:pPr>
      <w:r>
        <w:rPr>
          <w:bCs/>
        </w:rPr>
        <w:t>Васильев, А. С. Умереть, чтобы жить : невыдуманные истории</w:t>
      </w:r>
      <w:r>
        <w:t xml:space="preserve"> / А. С. Васильев. – М. : Граница, 1994. –  429 с. – (Стражи побережья. Граница).</w:t>
      </w:r>
    </w:p>
    <w:p w:rsidR="00213D2D" w:rsidRDefault="00316718">
      <w:pPr>
        <w:pStyle w:val="af5"/>
        <w:numPr>
          <w:ilvl w:val="0"/>
          <w:numId w:val="4"/>
        </w:numPr>
        <w:tabs>
          <w:tab w:val="left" w:pos="142"/>
        </w:tabs>
        <w:spacing w:before="100" w:after="100" w:line="360" w:lineRule="auto"/>
        <w:ind w:left="48" w:firstLine="816"/>
        <w:jc w:val="both"/>
      </w:pPr>
      <w:r>
        <w:rPr>
          <w:bCs/>
        </w:rPr>
        <w:t>Великая Отечественная война в лирике и прозе.</w:t>
      </w:r>
      <w:r>
        <w:t xml:space="preserve"> В 2-х т. Т. 1,2 - М. : Дрофа : Вече, 2</w:t>
      </w:r>
      <w:r>
        <w:t>002. - 512 с. - (Б-ка отечественной классической художественной литературы).</w:t>
      </w:r>
    </w:p>
    <w:p w:rsidR="00213D2D" w:rsidRDefault="00316718">
      <w:pPr>
        <w:pStyle w:val="af5"/>
        <w:numPr>
          <w:ilvl w:val="0"/>
          <w:numId w:val="4"/>
        </w:numPr>
        <w:tabs>
          <w:tab w:val="left" w:pos="142"/>
        </w:tabs>
        <w:spacing w:before="100" w:after="100" w:line="360" w:lineRule="auto"/>
        <w:ind w:left="48" w:firstLine="816"/>
        <w:jc w:val="both"/>
        <w:rPr>
          <w:bCs/>
        </w:rPr>
      </w:pPr>
      <w:r>
        <w:rPr>
          <w:bCs/>
        </w:rPr>
        <w:lastRenderedPageBreak/>
        <w:t>Воробьёв, К. Д. Убиты под Москвой : повести и рассказы</w:t>
      </w:r>
      <w:r>
        <w:t xml:space="preserve"> / К. Д. Воробьёв; худож. А. Тамбовкин. – М. : Дет. лит., 2003. – 286 с. : ил. – (Школьная б-ка).</w:t>
      </w:r>
    </w:p>
    <w:p w:rsidR="00213D2D" w:rsidRDefault="00316718">
      <w:pPr>
        <w:pStyle w:val="af5"/>
        <w:numPr>
          <w:ilvl w:val="0"/>
          <w:numId w:val="4"/>
        </w:numPr>
        <w:tabs>
          <w:tab w:val="left" w:pos="142"/>
        </w:tabs>
        <w:spacing w:before="100" w:after="100" w:line="360" w:lineRule="auto"/>
        <w:ind w:left="48" w:firstLine="816"/>
        <w:jc w:val="both"/>
      </w:pPr>
      <w:r>
        <w:rPr>
          <w:bCs/>
        </w:rPr>
        <w:t>Воронкова, Л. Ф. Девочка из</w:t>
      </w:r>
      <w:r>
        <w:rPr>
          <w:bCs/>
        </w:rPr>
        <w:t xml:space="preserve"> города ; Гуси-лебеди : повести [для мл.возр.]</w:t>
      </w:r>
      <w:r>
        <w:t xml:space="preserve"> / Л. Ф. Воронкова ;худож. В. Гальдяев. – М. : Дет. лит., 1991. –  223 с. </w:t>
      </w:r>
      <w:r>
        <w:rPr>
          <w:bCs/>
        </w:rPr>
        <w:t>Герман, Ю. Дорогой мой человек : роман</w:t>
      </w:r>
      <w:r>
        <w:t xml:space="preserve"> / Ю. Герман. – М. : РИПОЛ, 1993. –  431 с. </w:t>
      </w:r>
    </w:p>
    <w:p w:rsidR="00213D2D" w:rsidRDefault="00316718">
      <w:pPr>
        <w:pStyle w:val="af5"/>
        <w:numPr>
          <w:ilvl w:val="0"/>
          <w:numId w:val="4"/>
        </w:numPr>
        <w:spacing w:before="100" w:after="100" w:line="360" w:lineRule="auto"/>
        <w:ind w:left="48" w:firstLine="816"/>
        <w:jc w:val="both"/>
      </w:pPr>
      <w:r>
        <w:rPr>
          <w:bCs/>
        </w:rPr>
        <w:t>Кассиль, Л. А. Дорогие мои мальчишки : повесть</w:t>
      </w:r>
      <w:r>
        <w:t xml:space="preserve"> / Л. А</w:t>
      </w:r>
      <w:r>
        <w:t>. Кассиль. – Дет. лит., 1990. - 141с.  </w:t>
      </w:r>
    </w:p>
    <w:p w:rsidR="00213D2D" w:rsidRDefault="00316718">
      <w:pPr>
        <w:pStyle w:val="af5"/>
        <w:numPr>
          <w:ilvl w:val="0"/>
          <w:numId w:val="4"/>
        </w:numPr>
        <w:spacing w:before="100" w:after="100" w:line="360" w:lineRule="auto"/>
        <w:ind w:left="48" w:firstLine="816"/>
        <w:jc w:val="both"/>
      </w:pPr>
      <w:r>
        <w:rPr>
          <w:bCs/>
        </w:rPr>
        <w:t xml:space="preserve"> Катаев, В. П. Сын полка : повесть</w:t>
      </w:r>
      <w:r>
        <w:t xml:space="preserve"> / В. П. Катаев ; худож. И. Гринштейн. – М. : Дет.лит, 2001. – 235 с. : ил. – (Школьная б-ка).</w:t>
      </w:r>
    </w:p>
    <w:p w:rsidR="00213D2D" w:rsidRDefault="00316718">
      <w:pPr>
        <w:pStyle w:val="af5"/>
        <w:numPr>
          <w:ilvl w:val="0"/>
          <w:numId w:val="4"/>
        </w:numPr>
        <w:spacing w:before="100" w:after="100" w:line="360" w:lineRule="auto"/>
        <w:ind w:left="48" w:firstLine="816"/>
        <w:jc w:val="both"/>
      </w:pPr>
      <w:r>
        <w:rPr>
          <w:bCs/>
        </w:rPr>
        <w:t>Кондратьев, В. Л. Сашка ; Отпуск по ранению : повести</w:t>
      </w:r>
      <w:r>
        <w:t xml:space="preserve"> / В. Кондратьев ; худож. Б. Страх</w:t>
      </w:r>
      <w:r>
        <w:t xml:space="preserve">ов. – М. : Дет.лит, 2001. – 287 с. : ил. - (Школьная б-ка). </w:t>
      </w:r>
    </w:p>
    <w:p w:rsidR="00213D2D" w:rsidRDefault="00316718">
      <w:pPr>
        <w:pStyle w:val="af5"/>
        <w:numPr>
          <w:ilvl w:val="0"/>
          <w:numId w:val="4"/>
        </w:numPr>
        <w:spacing w:before="100" w:after="100" w:line="360" w:lineRule="auto"/>
        <w:ind w:left="48" w:firstLine="816"/>
        <w:jc w:val="both"/>
      </w:pPr>
      <w:r>
        <w:rPr>
          <w:bCs/>
        </w:rPr>
        <w:t>Лиханов, А. А. Русские мальчики : роман в повестях</w:t>
      </w:r>
      <w:r>
        <w:t xml:space="preserve"> /  А. А. Лиханов ; худож. С. Остров. – М. : Дом, 1995. –  446 с. : ил.</w:t>
      </w:r>
    </w:p>
    <w:p w:rsidR="00213D2D" w:rsidRDefault="00316718">
      <w:pPr>
        <w:pStyle w:val="af5"/>
        <w:numPr>
          <w:ilvl w:val="0"/>
          <w:numId w:val="4"/>
        </w:numPr>
        <w:spacing w:before="100" w:after="100" w:line="360" w:lineRule="auto"/>
        <w:ind w:left="48" w:firstLine="816"/>
        <w:jc w:val="both"/>
      </w:pPr>
      <w:r>
        <w:rPr>
          <w:bCs/>
        </w:rPr>
        <w:t>Митяев, А. В. Шестой - неполный : рассказы</w:t>
      </w:r>
      <w:r>
        <w:t xml:space="preserve"> / А. В. Митяев ; ил. В. Юдина. - М. : Дрофа, 2002. - 144 с. : ил. - (Честь и отвага).</w:t>
      </w:r>
      <w:r>
        <w:rPr>
          <w:i/>
          <w:iCs/>
        </w:rPr>
        <w:t>В книгу вошли рассказы известного детского писателя о героизме русских солдат в годы Великой Отечественной войны.</w:t>
      </w:r>
    </w:p>
    <w:p w:rsidR="00213D2D" w:rsidRDefault="00316718">
      <w:pPr>
        <w:pStyle w:val="af5"/>
        <w:numPr>
          <w:ilvl w:val="0"/>
          <w:numId w:val="4"/>
        </w:numPr>
        <w:spacing w:before="100" w:after="100" w:line="360" w:lineRule="auto"/>
        <w:ind w:left="48" w:firstLine="816"/>
        <w:jc w:val="both"/>
      </w:pPr>
      <w:r>
        <w:rPr>
          <w:bCs/>
        </w:rPr>
        <w:t>Некрасов, В. В окопах Сталинграда</w:t>
      </w:r>
      <w:r>
        <w:t xml:space="preserve"> / В. Некрасов. Где ты </w:t>
      </w:r>
      <w:r>
        <w:t xml:space="preserve">был, Адам? / Г. Белль ; пер. с нем. В. Португалова. - М. : Мол.гвардия, 1991. -  415 с. - (Библиотека юношества). </w:t>
      </w:r>
    </w:p>
    <w:p w:rsidR="00213D2D" w:rsidRDefault="00316718">
      <w:pPr>
        <w:pStyle w:val="af5"/>
        <w:numPr>
          <w:ilvl w:val="0"/>
          <w:numId w:val="4"/>
        </w:numPr>
        <w:spacing w:before="100" w:after="100" w:line="360" w:lineRule="auto"/>
        <w:ind w:left="48" w:firstLine="816"/>
        <w:jc w:val="both"/>
      </w:pPr>
      <w:r>
        <w:rPr>
          <w:bCs/>
        </w:rPr>
        <w:t>Пайтык, А. Мальчишки военных лет ; Наши гости : повести</w:t>
      </w:r>
      <w:r>
        <w:t xml:space="preserve"> / А. Пайтык ; пер. с турк. Т. Лихоталь ;худож. А. Грашин. - М. : Дет. лит.,   1991. –</w:t>
      </w:r>
      <w:r>
        <w:t xml:space="preserve">  240 с. </w:t>
      </w:r>
    </w:p>
    <w:p w:rsidR="00213D2D" w:rsidRDefault="00316718">
      <w:pPr>
        <w:pStyle w:val="af5"/>
        <w:numPr>
          <w:ilvl w:val="0"/>
          <w:numId w:val="4"/>
        </w:numPr>
        <w:spacing w:before="100" w:after="100" w:line="360" w:lineRule="auto"/>
        <w:ind w:left="48" w:firstLine="816"/>
        <w:jc w:val="both"/>
      </w:pPr>
      <w:r>
        <w:rPr>
          <w:bCs/>
        </w:rPr>
        <w:t>Платов, Л. Д. Когти тигра : повести</w:t>
      </w:r>
      <w:r>
        <w:t xml:space="preserve"> / Л. Д. Платов. - М. :Апостл, 1995. – 431 с. - (Совершенно секретно). - Содерж. : Бухта Потаенная ; Когти  тигра ; Предела нет.</w:t>
      </w:r>
    </w:p>
    <w:p w:rsidR="00213D2D" w:rsidRDefault="00316718">
      <w:pPr>
        <w:pStyle w:val="af5"/>
        <w:numPr>
          <w:ilvl w:val="0"/>
          <w:numId w:val="4"/>
        </w:numPr>
        <w:spacing w:before="100" w:after="100" w:line="360" w:lineRule="auto"/>
        <w:ind w:left="48" w:firstLine="816"/>
        <w:jc w:val="both"/>
      </w:pPr>
      <w:r>
        <w:rPr>
          <w:iCs/>
        </w:rPr>
        <w:t>Платонов, А. П. Песчаная учительница : рассказы</w:t>
      </w:r>
      <w:r>
        <w:t xml:space="preserve"> / А. П. Платонов ; худож. В. Ю. Ми</w:t>
      </w:r>
      <w:r>
        <w:t>хайлов. - М. : Современник, 1990. - 60 с. -  (Отрочество. Серия книг для подростков).</w:t>
      </w:r>
    </w:p>
    <w:p w:rsidR="00213D2D" w:rsidRDefault="00316718">
      <w:pPr>
        <w:pStyle w:val="af5"/>
        <w:numPr>
          <w:ilvl w:val="0"/>
          <w:numId w:val="4"/>
        </w:numPr>
        <w:spacing w:before="100" w:after="100" w:line="360" w:lineRule="auto"/>
        <w:ind w:left="48" w:firstLine="816"/>
        <w:jc w:val="both"/>
      </w:pPr>
      <w:r>
        <w:rPr>
          <w:bCs/>
        </w:rPr>
        <w:t>Погодин, Р. П. Где леший живет? : рассказы</w:t>
      </w:r>
      <w:r>
        <w:t xml:space="preserve"> / Р. П. Погодин ; худож.  С. Острова. – Л. : Дет.лит. Ленингр. отд-ние, 1990. – 208 с. : ил. </w:t>
      </w:r>
    </w:p>
    <w:p w:rsidR="00213D2D" w:rsidRDefault="00316718">
      <w:pPr>
        <w:pStyle w:val="af5"/>
        <w:numPr>
          <w:ilvl w:val="0"/>
          <w:numId w:val="4"/>
        </w:numPr>
        <w:spacing w:before="100" w:after="100" w:line="360" w:lineRule="auto"/>
        <w:ind w:left="48" w:firstLine="816"/>
        <w:jc w:val="both"/>
      </w:pPr>
      <w:r>
        <w:rPr>
          <w:bCs/>
        </w:rPr>
        <w:t>Погодин,  Р. П. Я догоню вас на н</w:t>
      </w:r>
      <w:r>
        <w:rPr>
          <w:bCs/>
        </w:rPr>
        <w:t>ебесах : повесть, рассказы</w:t>
      </w:r>
      <w:r>
        <w:t xml:space="preserve"> / Р. П. Погодин ; худож. Л. Коломейцев. - Л. : Сов.писатель, 1990. –  413 с.</w:t>
      </w:r>
    </w:p>
    <w:p w:rsidR="00213D2D" w:rsidRDefault="00316718">
      <w:pPr>
        <w:pStyle w:val="af5"/>
        <w:numPr>
          <w:ilvl w:val="0"/>
          <w:numId w:val="4"/>
        </w:numPr>
        <w:spacing w:before="100" w:after="100" w:line="360" w:lineRule="auto"/>
        <w:ind w:left="48" w:firstLine="816"/>
        <w:jc w:val="both"/>
      </w:pPr>
      <w:r>
        <w:rPr>
          <w:bCs/>
        </w:rPr>
        <w:t>Приставкин, А. И. Ночевала тучка золотая [повесть]</w:t>
      </w:r>
      <w:r>
        <w:t xml:space="preserve"> / А. И. Приставкин. – М. : АСТ : Олимп, 2002. – 269 с. : ил. - (Школьная хрестоматия).</w:t>
      </w:r>
    </w:p>
    <w:p w:rsidR="00213D2D" w:rsidRDefault="00316718">
      <w:pPr>
        <w:pStyle w:val="af5"/>
        <w:numPr>
          <w:ilvl w:val="0"/>
          <w:numId w:val="4"/>
        </w:numPr>
        <w:spacing w:before="100" w:after="100" w:line="360" w:lineRule="auto"/>
        <w:ind w:left="48" w:firstLine="816"/>
        <w:jc w:val="both"/>
      </w:pPr>
      <w:r>
        <w:rPr>
          <w:bCs/>
        </w:rPr>
        <w:t>Свиридов, Г. И</w:t>
      </w:r>
      <w:r>
        <w:rPr>
          <w:bCs/>
        </w:rPr>
        <w:t xml:space="preserve">. Последний раунд ; Вовка – сын командира ; Охотники за алмазами </w:t>
      </w:r>
      <w:r>
        <w:t>/ Г. И. Свиридов. -  М. : Печатное дело, 1995. - 525с. : ил. - (Библиотека приключений).</w:t>
      </w:r>
    </w:p>
    <w:p w:rsidR="00213D2D" w:rsidRDefault="00316718">
      <w:pPr>
        <w:pStyle w:val="af5"/>
        <w:numPr>
          <w:ilvl w:val="0"/>
          <w:numId w:val="4"/>
        </w:numPr>
        <w:spacing w:before="100" w:after="100" w:line="360" w:lineRule="auto"/>
        <w:ind w:left="48" w:firstLine="816"/>
        <w:jc w:val="both"/>
      </w:pPr>
      <w:r>
        <w:rPr>
          <w:bCs/>
        </w:rPr>
        <w:lastRenderedPageBreak/>
        <w:t xml:space="preserve">Семяновский, Ф. М. Повесть о фронтовом детстве [для мл.возр.] </w:t>
      </w:r>
      <w:r>
        <w:t>/ Ф. М. Семяновский ; рис. В. Юдина. - М</w:t>
      </w:r>
      <w:r>
        <w:t xml:space="preserve">. : Новая школа, 1995. – 142 с. : ил. </w:t>
      </w:r>
      <w:r>
        <w:rPr>
          <w:bCs/>
        </w:rPr>
        <w:t>Твардовский, А. Т. Василий Тёркин : книга про бойца</w:t>
      </w:r>
      <w:r>
        <w:t xml:space="preserve"> / А. Т. Твардовский . - М. : Вагриус, 2004. – 191 с.</w:t>
      </w:r>
    </w:p>
    <w:p w:rsidR="00213D2D" w:rsidRDefault="00316718">
      <w:pPr>
        <w:pStyle w:val="af5"/>
        <w:numPr>
          <w:ilvl w:val="0"/>
          <w:numId w:val="4"/>
        </w:numPr>
        <w:spacing w:before="100" w:after="100" w:line="360" w:lineRule="auto"/>
        <w:ind w:left="48" w:firstLine="816"/>
        <w:jc w:val="both"/>
      </w:pPr>
      <w:r>
        <w:rPr>
          <w:bCs/>
        </w:rPr>
        <w:t>Тихомиров, О. Н. В ту пору суровую в Киеве… [для мл возр.]</w:t>
      </w:r>
      <w:r>
        <w:t xml:space="preserve"> / О. Н. Тихомиров – Новосибирск : Кн. изд-во, 1990. – </w:t>
      </w:r>
      <w:r>
        <w:t xml:space="preserve">146 с. – (Красный галстук). </w:t>
      </w:r>
    </w:p>
    <w:p w:rsidR="00213D2D" w:rsidRDefault="00316718">
      <w:pPr>
        <w:pStyle w:val="af5"/>
        <w:numPr>
          <w:ilvl w:val="0"/>
          <w:numId w:val="4"/>
        </w:numPr>
        <w:shd w:val="clear" w:color="auto" w:fill="FFFFFF"/>
        <w:spacing w:before="100" w:after="100" w:line="360" w:lineRule="auto"/>
        <w:ind w:left="48" w:firstLine="816"/>
        <w:jc w:val="both"/>
        <w:rPr>
          <w:rFonts w:eastAsia="MS Mincho"/>
          <w:bCs/>
          <w:lang w:eastAsia="ja-JP"/>
        </w:rPr>
      </w:pPr>
      <w:r>
        <w:rPr>
          <w:bCs/>
        </w:rPr>
        <w:t>Туричин, И. А. Сердце солдата : повесть. Рассказы [для мл возр.]</w:t>
      </w:r>
      <w:r>
        <w:t xml:space="preserve"> / И. А. Туричин ; рис. В. Хвостова. – Л. : Дет. лит., 1990. – 204 с. \</w:t>
      </w:r>
      <w:r>
        <w:rPr>
          <w:bCs/>
        </w:rPr>
        <w:t xml:space="preserve">Час мужества, 1941-1945 : избранные произведения о Великой Отечественной войне </w:t>
      </w:r>
      <w:r>
        <w:t>/ сост. И. Н.</w:t>
      </w:r>
      <w:r>
        <w:t xml:space="preserve"> Баженова, Л. Н. Лысова. – М. : Школа-Пресс, 1995. – 702 с. – (Круг чтения : Школьная программа).</w:t>
      </w:r>
    </w:p>
    <w:p w:rsidR="00213D2D" w:rsidRDefault="00316718">
      <w:pPr>
        <w:pStyle w:val="af5"/>
        <w:numPr>
          <w:ilvl w:val="0"/>
          <w:numId w:val="4"/>
        </w:numPr>
        <w:shd w:val="clear" w:color="auto" w:fill="FFFFFF"/>
        <w:spacing w:before="100" w:after="100" w:line="360" w:lineRule="auto"/>
        <w:ind w:left="48" w:firstLine="816"/>
        <w:jc w:val="both"/>
        <w:rPr>
          <w:rFonts w:eastAsia="MS Mincho"/>
          <w:bCs/>
          <w:lang w:eastAsia="ja-JP"/>
        </w:rPr>
      </w:pPr>
      <w:r>
        <w:rPr>
          <w:bCs/>
        </w:rPr>
        <w:t>Чернявский, М. Огненная баллада [для</w:t>
      </w:r>
      <w:r>
        <w:rPr>
          <w:bCs/>
          <w:sz w:val="28"/>
          <w:szCs w:val="28"/>
        </w:rPr>
        <w:t xml:space="preserve"> </w:t>
      </w:r>
      <w:r>
        <w:rPr>
          <w:bCs/>
        </w:rPr>
        <w:t>мл.возр.]</w:t>
      </w:r>
      <w:r>
        <w:t xml:space="preserve"> / М. Чернявский ; пер. с белорус И. Мазнина ; худож. В. Голатенко. – М. : Дет. лит., 1990. – 30 с. </w:t>
      </w:r>
    </w:p>
    <w:p w:rsidR="00213D2D" w:rsidRDefault="00316718">
      <w:pPr>
        <w:pStyle w:val="af5"/>
        <w:numPr>
          <w:ilvl w:val="0"/>
          <w:numId w:val="4"/>
        </w:numPr>
        <w:shd w:val="clear" w:color="auto" w:fill="FFFFFF"/>
        <w:spacing w:before="100" w:after="100" w:line="360" w:lineRule="auto"/>
        <w:ind w:left="48" w:firstLine="816"/>
        <w:jc w:val="both"/>
        <w:rPr>
          <w:rStyle w:val="C4"/>
        </w:rPr>
      </w:pPr>
      <w:r>
        <w:rPr>
          <w:bCs/>
        </w:rPr>
        <w:t>Шолохов, М.</w:t>
      </w:r>
      <w:r>
        <w:rPr>
          <w:bCs/>
        </w:rPr>
        <w:t xml:space="preserve"> А. Рассказы</w:t>
      </w:r>
      <w:r>
        <w:t xml:space="preserve"> / М. А. Шолохов. - М. : Дрофа : Вече, 2002. - 320 с. - (Б-ка отечественной классической  художественной литературы). </w:t>
      </w:r>
      <w:r>
        <w:rPr>
          <w:i/>
          <w:iCs/>
        </w:rPr>
        <w:t>В книгу включены рассказы М. А. Шолохова, в том числе «Наука ненависти», «Судьба человека», «Нахалёнок» и др.</w:t>
      </w:r>
    </w:p>
    <w:sectPr w:rsidR="00213D2D" w:rsidSect="00213D2D">
      <w:pgSz w:w="11906" w:h="16838"/>
      <w:pgMar w:top="709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47BC"/>
    <w:multiLevelType w:val="hybridMultilevel"/>
    <w:tmpl w:val="7352990C"/>
    <w:lvl w:ilvl="0" w:tplc="EBACD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43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895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AC7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08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E75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89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C02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405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E6928"/>
    <w:multiLevelType w:val="hybridMultilevel"/>
    <w:tmpl w:val="C422F6D6"/>
    <w:lvl w:ilvl="0" w:tplc="302EC252">
      <w:start w:val="1"/>
      <w:numFmt w:val="decimal"/>
      <w:lvlText w:val="%1."/>
      <w:lvlJc w:val="left"/>
      <w:pPr>
        <w:ind w:left="360" w:hanging="360"/>
      </w:pPr>
    </w:lvl>
    <w:lvl w:ilvl="1" w:tplc="79A634FE" w:tentative="1">
      <w:start w:val="1"/>
      <w:numFmt w:val="lowerLetter"/>
      <w:lvlText w:val="%2."/>
      <w:lvlJc w:val="left"/>
      <w:pPr>
        <w:ind w:left="1080" w:hanging="360"/>
      </w:pPr>
    </w:lvl>
    <w:lvl w:ilvl="2" w:tplc="7ED40D10" w:tentative="1">
      <w:start w:val="1"/>
      <w:numFmt w:val="lowerRoman"/>
      <w:lvlText w:val="%3."/>
      <w:lvlJc w:val="right"/>
      <w:pPr>
        <w:ind w:left="1800" w:hanging="180"/>
      </w:pPr>
    </w:lvl>
    <w:lvl w:ilvl="3" w:tplc="69A0B4D8" w:tentative="1">
      <w:start w:val="1"/>
      <w:numFmt w:val="decimal"/>
      <w:lvlText w:val="%4."/>
      <w:lvlJc w:val="left"/>
      <w:pPr>
        <w:ind w:left="2520" w:hanging="360"/>
      </w:pPr>
    </w:lvl>
    <w:lvl w:ilvl="4" w:tplc="433CC2A2" w:tentative="1">
      <w:start w:val="1"/>
      <w:numFmt w:val="lowerLetter"/>
      <w:lvlText w:val="%5."/>
      <w:lvlJc w:val="left"/>
      <w:pPr>
        <w:ind w:left="3240" w:hanging="360"/>
      </w:pPr>
    </w:lvl>
    <w:lvl w:ilvl="5" w:tplc="3BC0A958" w:tentative="1">
      <w:start w:val="1"/>
      <w:numFmt w:val="lowerRoman"/>
      <w:lvlText w:val="%6."/>
      <w:lvlJc w:val="right"/>
      <w:pPr>
        <w:ind w:left="3960" w:hanging="180"/>
      </w:pPr>
    </w:lvl>
    <w:lvl w:ilvl="6" w:tplc="0218CCFA" w:tentative="1">
      <w:start w:val="1"/>
      <w:numFmt w:val="decimal"/>
      <w:lvlText w:val="%7."/>
      <w:lvlJc w:val="left"/>
      <w:pPr>
        <w:ind w:left="4680" w:hanging="360"/>
      </w:pPr>
    </w:lvl>
    <w:lvl w:ilvl="7" w:tplc="2A52DBDE" w:tentative="1">
      <w:start w:val="1"/>
      <w:numFmt w:val="lowerLetter"/>
      <w:lvlText w:val="%8."/>
      <w:lvlJc w:val="left"/>
      <w:pPr>
        <w:ind w:left="5400" w:hanging="360"/>
      </w:pPr>
    </w:lvl>
    <w:lvl w:ilvl="8" w:tplc="66EE2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FD7E57"/>
    <w:multiLevelType w:val="hybridMultilevel"/>
    <w:tmpl w:val="2A3A68AA"/>
    <w:lvl w:ilvl="0" w:tplc="A54018B4">
      <w:start w:val="1"/>
      <w:numFmt w:val="decimal"/>
      <w:lvlText w:val="%1."/>
      <w:lvlJc w:val="left"/>
      <w:pPr>
        <w:ind w:left="720" w:hanging="360"/>
      </w:pPr>
    </w:lvl>
    <w:lvl w:ilvl="1" w:tplc="2E443A56" w:tentative="1">
      <w:start w:val="1"/>
      <w:numFmt w:val="lowerLetter"/>
      <w:lvlText w:val="%2."/>
      <w:lvlJc w:val="left"/>
      <w:pPr>
        <w:ind w:left="1440" w:hanging="360"/>
      </w:pPr>
    </w:lvl>
    <w:lvl w:ilvl="2" w:tplc="40F8F5A8" w:tentative="1">
      <w:start w:val="1"/>
      <w:numFmt w:val="lowerRoman"/>
      <w:lvlText w:val="%3."/>
      <w:lvlJc w:val="right"/>
      <w:pPr>
        <w:ind w:left="2160" w:hanging="360"/>
      </w:pPr>
    </w:lvl>
    <w:lvl w:ilvl="3" w:tplc="B1A22686" w:tentative="1">
      <w:start w:val="1"/>
      <w:numFmt w:val="decimal"/>
      <w:lvlText w:val="%4."/>
      <w:lvlJc w:val="left"/>
      <w:pPr>
        <w:ind w:left="2880" w:hanging="360"/>
      </w:pPr>
    </w:lvl>
    <w:lvl w:ilvl="4" w:tplc="2E7465C6" w:tentative="1">
      <w:start w:val="1"/>
      <w:numFmt w:val="lowerLetter"/>
      <w:lvlText w:val="%5."/>
      <w:lvlJc w:val="left"/>
      <w:pPr>
        <w:ind w:left="3600" w:hanging="360"/>
      </w:pPr>
    </w:lvl>
    <w:lvl w:ilvl="5" w:tplc="F68E6F72" w:tentative="1">
      <w:start w:val="1"/>
      <w:numFmt w:val="lowerRoman"/>
      <w:lvlText w:val="%6."/>
      <w:lvlJc w:val="right"/>
      <w:pPr>
        <w:ind w:left="4320" w:hanging="360"/>
      </w:pPr>
    </w:lvl>
    <w:lvl w:ilvl="6" w:tplc="D4F2FBC4" w:tentative="1">
      <w:start w:val="1"/>
      <w:numFmt w:val="decimal"/>
      <w:lvlText w:val="%7."/>
      <w:lvlJc w:val="left"/>
      <w:pPr>
        <w:ind w:left="5040" w:hanging="360"/>
      </w:pPr>
    </w:lvl>
    <w:lvl w:ilvl="7" w:tplc="2616967C" w:tentative="1">
      <w:start w:val="1"/>
      <w:numFmt w:val="lowerLetter"/>
      <w:lvlText w:val="%8."/>
      <w:lvlJc w:val="left"/>
      <w:pPr>
        <w:ind w:left="5760" w:hanging="360"/>
      </w:pPr>
    </w:lvl>
    <w:lvl w:ilvl="8" w:tplc="808E42A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634173CA"/>
    <w:multiLevelType w:val="hybridMultilevel"/>
    <w:tmpl w:val="960A8A94"/>
    <w:lvl w:ilvl="0" w:tplc="D9A65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609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BC8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6C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8AF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3C2C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48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E7F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744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8772B"/>
    <w:multiLevelType w:val="hybridMultilevel"/>
    <w:tmpl w:val="879022A2"/>
    <w:lvl w:ilvl="0" w:tplc="EA684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5A8B1E" w:tentative="1">
      <w:start w:val="1"/>
      <w:numFmt w:val="lowerLetter"/>
      <w:lvlText w:val="%2."/>
      <w:lvlJc w:val="left"/>
      <w:pPr>
        <w:ind w:left="1440" w:hanging="360"/>
      </w:pPr>
    </w:lvl>
    <w:lvl w:ilvl="2" w:tplc="9F7E1898" w:tentative="1">
      <w:start w:val="1"/>
      <w:numFmt w:val="lowerRoman"/>
      <w:lvlText w:val="%3."/>
      <w:lvlJc w:val="right"/>
      <w:pPr>
        <w:ind w:left="2160" w:hanging="180"/>
      </w:pPr>
    </w:lvl>
    <w:lvl w:ilvl="3" w:tplc="DC0C4EA2" w:tentative="1">
      <w:start w:val="1"/>
      <w:numFmt w:val="decimal"/>
      <w:lvlText w:val="%4."/>
      <w:lvlJc w:val="left"/>
      <w:pPr>
        <w:ind w:left="2880" w:hanging="360"/>
      </w:pPr>
    </w:lvl>
    <w:lvl w:ilvl="4" w:tplc="07F0BBAC" w:tentative="1">
      <w:start w:val="1"/>
      <w:numFmt w:val="lowerLetter"/>
      <w:lvlText w:val="%5."/>
      <w:lvlJc w:val="left"/>
      <w:pPr>
        <w:ind w:left="3600" w:hanging="360"/>
      </w:pPr>
    </w:lvl>
    <w:lvl w:ilvl="5" w:tplc="521C84C8" w:tentative="1">
      <w:start w:val="1"/>
      <w:numFmt w:val="lowerRoman"/>
      <w:lvlText w:val="%6."/>
      <w:lvlJc w:val="right"/>
      <w:pPr>
        <w:ind w:left="4320" w:hanging="180"/>
      </w:pPr>
    </w:lvl>
    <w:lvl w:ilvl="6" w:tplc="5DD8A44E" w:tentative="1">
      <w:start w:val="1"/>
      <w:numFmt w:val="decimal"/>
      <w:lvlText w:val="%7."/>
      <w:lvlJc w:val="left"/>
      <w:pPr>
        <w:ind w:left="5040" w:hanging="360"/>
      </w:pPr>
    </w:lvl>
    <w:lvl w:ilvl="7" w:tplc="DF9E7098" w:tentative="1">
      <w:start w:val="1"/>
      <w:numFmt w:val="lowerLetter"/>
      <w:lvlText w:val="%8."/>
      <w:lvlJc w:val="left"/>
      <w:pPr>
        <w:ind w:left="5760" w:hanging="360"/>
      </w:pPr>
    </w:lvl>
    <w:lvl w:ilvl="8" w:tplc="F1AAC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8396E"/>
    <w:multiLevelType w:val="hybridMultilevel"/>
    <w:tmpl w:val="CD2C94A8"/>
    <w:lvl w:ilvl="0" w:tplc="6DD63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246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5ED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C30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A9C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D42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62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A3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ACA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463F5"/>
    <w:rsid w:val="000916B2"/>
    <w:rsid w:val="00116B6A"/>
    <w:rsid w:val="00163A00"/>
    <w:rsid w:val="00213D2D"/>
    <w:rsid w:val="00316718"/>
    <w:rsid w:val="00414172"/>
    <w:rsid w:val="004B2B20"/>
    <w:rsid w:val="005463F5"/>
    <w:rsid w:val="00695840"/>
    <w:rsid w:val="006B6CCA"/>
    <w:rsid w:val="007177D5"/>
    <w:rsid w:val="00783170"/>
    <w:rsid w:val="0078421C"/>
    <w:rsid w:val="00904A42"/>
    <w:rsid w:val="00A0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213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213D2D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3">
    <w:name w:val="Heading 3"/>
    <w:link w:val="Heading3Char"/>
    <w:uiPriority w:val="9"/>
    <w:semiHidden/>
    <w:unhideWhenUsed/>
    <w:qFormat/>
    <w:rsid w:val="00213D2D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6">
    <w:name w:val="Heading 6"/>
    <w:link w:val="Heading6Char"/>
    <w:uiPriority w:val="9"/>
    <w:semiHidden/>
    <w:unhideWhenUsed/>
    <w:qFormat/>
    <w:rsid w:val="00213D2D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213D2D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213D2D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213D2D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sid w:val="00213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213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213D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213D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213D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213D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213D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213D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213D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213D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213D2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213D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213D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213D2D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213D2D"/>
    <w:rPr>
      <w:i/>
      <w:iCs/>
    </w:rPr>
  </w:style>
  <w:style w:type="character" w:styleId="a9">
    <w:name w:val="Intense Emphasis"/>
    <w:uiPriority w:val="21"/>
    <w:qFormat/>
    <w:rsid w:val="00213D2D"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sid w:val="00213D2D"/>
    <w:rPr>
      <w:b/>
      <w:bCs/>
    </w:rPr>
  </w:style>
  <w:style w:type="paragraph" w:styleId="2">
    <w:name w:val="Quote"/>
    <w:link w:val="20"/>
    <w:uiPriority w:val="29"/>
    <w:qFormat/>
    <w:rsid w:val="00213D2D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213D2D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213D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213D2D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213D2D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213D2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213D2D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213D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13D2D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213D2D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213D2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213D2D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213D2D"/>
    <w:rPr>
      <w:vertAlign w:val="superscript"/>
    </w:rPr>
  </w:style>
  <w:style w:type="character" w:styleId="af0">
    <w:name w:val="Hyperlink"/>
    <w:uiPriority w:val="99"/>
    <w:unhideWhenUsed/>
    <w:rsid w:val="00213D2D"/>
    <w:rPr>
      <w:color w:val="0000FF" w:themeColor="hyperlink"/>
      <w:u w:val="single"/>
    </w:rPr>
  </w:style>
  <w:style w:type="paragraph" w:styleId="af1">
    <w:name w:val="Plain Text"/>
    <w:link w:val="af2"/>
    <w:uiPriority w:val="99"/>
    <w:semiHidden/>
    <w:unhideWhenUsed/>
    <w:rsid w:val="00213D2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2">
    <w:name w:val="Текст Знак"/>
    <w:link w:val="af1"/>
    <w:uiPriority w:val="99"/>
    <w:rsid w:val="00213D2D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HeaderChar"/>
    <w:uiPriority w:val="99"/>
    <w:unhideWhenUsed/>
    <w:rsid w:val="00213D2D"/>
    <w:pPr>
      <w:spacing w:after="0" w:line="240" w:lineRule="auto"/>
    </w:pPr>
  </w:style>
  <w:style w:type="character" w:customStyle="1" w:styleId="HeaderChar">
    <w:name w:val="Header Char"/>
    <w:link w:val="Header"/>
    <w:uiPriority w:val="99"/>
    <w:rsid w:val="00213D2D"/>
  </w:style>
  <w:style w:type="paragraph" w:customStyle="1" w:styleId="Footer">
    <w:name w:val="Footer"/>
    <w:link w:val="FooterChar"/>
    <w:uiPriority w:val="99"/>
    <w:unhideWhenUsed/>
    <w:rsid w:val="00213D2D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213D2D"/>
  </w:style>
  <w:style w:type="paragraph" w:customStyle="1" w:styleId="Caption">
    <w:name w:val="Caption"/>
    <w:uiPriority w:val="35"/>
    <w:unhideWhenUsed/>
    <w:qFormat/>
    <w:rsid w:val="00213D2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Heading2">
    <w:name w:val="Heading 2"/>
    <w:basedOn w:val="a"/>
    <w:link w:val="21"/>
    <w:uiPriority w:val="9"/>
    <w:qFormat/>
    <w:rsid w:val="00213D2D"/>
    <w:pPr>
      <w:spacing w:before="100" w:after="100"/>
    </w:pPr>
    <w:rPr>
      <w:b/>
      <w:bCs/>
      <w:sz w:val="36"/>
      <w:szCs w:val="36"/>
    </w:rPr>
  </w:style>
  <w:style w:type="paragraph" w:customStyle="1" w:styleId="Heading4">
    <w:name w:val="Heading 4"/>
    <w:basedOn w:val="a"/>
    <w:link w:val="4"/>
    <w:uiPriority w:val="9"/>
    <w:qFormat/>
    <w:rsid w:val="00213D2D"/>
    <w:pPr>
      <w:spacing w:before="100" w:after="100"/>
    </w:pPr>
    <w:rPr>
      <w:b/>
      <w:bCs/>
    </w:rPr>
  </w:style>
  <w:style w:type="paragraph" w:customStyle="1" w:styleId="Heading5">
    <w:name w:val="Heading 5"/>
    <w:basedOn w:val="a"/>
    <w:next w:val="a"/>
    <w:link w:val="5"/>
    <w:uiPriority w:val="9"/>
    <w:semiHidden/>
    <w:unhideWhenUsed/>
    <w:qFormat/>
    <w:rsid w:val="00213D2D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3">
    <w:name w:val="No Spacing"/>
    <w:uiPriority w:val="99"/>
    <w:qFormat/>
    <w:rsid w:val="00213D2D"/>
    <w:pPr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zh-CN"/>
    </w:rPr>
  </w:style>
  <w:style w:type="character" w:customStyle="1" w:styleId="21">
    <w:name w:val="Заголовок 2 Знак"/>
    <w:basedOn w:val="a0"/>
    <w:link w:val="Heading2"/>
    <w:uiPriority w:val="9"/>
    <w:rsid w:val="00213D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">
    <w:name w:val="Заголовок 4 Знак"/>
    <w:basedOn w:val="a0"/>
    <w:link w:val="Heading4"/>
    <w:uiPriority w:val="9"/>
    <w:rsid w:val="00213D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213D2D"/>
    <w:pPr>
      <w:spacing w:before="100" w:after="100"/>
    </w:pPr>
  </w:style>
  <w:style w:type="character" w:customStyle="1" w:styleId="Apple-converted-space">
    <w:name w:val="Apple-converted-space"/>
    <w:basedOn w:val="a0"/>
    <w:uiPriority w:val="99"/>
    <w:rsid w:val="00213D2D"/>
  </w:style>
  <w:style w:type="character" w:customStyle="1" w:styleId="5">
    <w:name w:val="Заголовок 5 Знак"/>
    <w:basedOn w:val="a0"/>
    <w:link w:val="Heading5"/>
    <w:uiPriority w:val="9"/>
    <w:semiHidden/>
    <w:rsid w:val="00213D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213D2D"/>
    <w:pPr>
      <w:ind w:left="720"/>
      <w:contextualSpacing/>
    </w:pPr>
  </w:style>
  <w:style w:type="paragraph" w:customStyle="1" w:styleId="C2">
    <w:name w:val="C2"/>
    <w:basedOn w:val="a"/>
    <w:uiPriority w:val="99"/>
    <w:rsid w:val="00213D2D"/>
    <w:pPr>
      <w:spacing w:before="100" w:after="100"/>
    </w:pPr>
  </w:style>
  <w:style w:type="character" w:customStyle="1" w:styleId="C4">
    <w:name w:val="C4"/>
    <w:basedOn w:val="a0"/>
    <w:uiPriority w:val="99"/>
    <w:rsid w:val="00213D2D"/>
  </w:style>
  <w:style w:type="paragraph" w:customStyle="1" w:styleId="11">
    <w:name w:val="Заголовок 11"/>
    <w:basedOn w:val="a"/>
    <w:uiPriority w:val="1"/>
    <w:qFormat/>
    <w:rsid w:val="00316718"/>
    <w:pPr>
      <w:widowControl w:val="0"/>
      <w:autoSpaceDE w:val="0"/>
      <w:autoSpaceDN w:val="0"/>
      <w:spacing w:line="272" w:lineRule="exact"/>
      <w:ind w:left="786"/>
      <w:jc w:val="both"/>
      <w:outlineLvl w:val="1"/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Николай Иванович</cp:lastModifiedBy>
  <cp:revision>3</cp:revision>
  <dcterms:created xsi:type="dcterms:W3CDTF">2023-10-31T08:04:00Z</dcterms:created>
  <dcterms:modified xsi:type="dcterms:W3CDTF">2023-10-31T08:05:00Z</dcterms:modified>
</cp:coreProperties>
</file>